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Stawiskach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Stawiskach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Maria Chilińska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ZGODA I PRZYSZŁOŚĆ, zam. Stawiski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Emilia Leszczyńska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Stawiski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Marzena Lichota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Grabowo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Hanna Maciejewska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NASZE MIASTO STAWISKI, zam. Stawiski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Mirosław Ptak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MAŁA OJCZYZNA STAWISKI, zam. Stawiski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Dariusz Sikorski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DOBRO GMINY STAWISKI, zam. Stawiski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Wioletta Świderska-Kobus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KAMILA KOBUSA,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Truszkowska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Cedry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Teresa Zaremba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Stawiski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Miejskiego w Stawiskach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026EC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D1" w:rsidRDefault="004323D1">
      <w:r>
        <w:separator/>
      </w:r>
    </w:p>
  </w:endnote>
  <w:endnote w:type="continuationSeparator" w:id="0">
    <w:p w:rsidR="004323D1" w:rsidRDefault="0043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D1" w:rsidRDefault="004323D1">
      <w:r>
        <w:separator/>
      </w:r>
    </w:p>
  </w:footnote>
  <w:footnote w:type="continuationSeparator" w:id="0">
    <w:p w:rsidR="004323D1" w:rsidRDefault="0043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26ECC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52DF8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23D1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23E44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07209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18CB-610E-4FE3-8E4C-51C6C9C3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2018-09-08T09:31:00Z</dcterms:modified>
</cp:coreProperties>
</file>