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Kolnie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Kolnie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Kolno, ul. Wojska Polskiego 20 (parter, sala konferencyjna)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Dłogozima-Cudnik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Izabela Drężek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Stanisław Jabłoński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POROZUMIENIE SAMORZĄDOWE POWIATU KOLNO,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Pasierbiewicz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Prusińska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Rydelek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Święczkowska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Zagroba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Ziółkowska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Kolno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Miasta Kolno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661884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E8" w:rsidRDefault="00E473E8">
      <w:r>
        <w:separator/>
      </w:r>
    </w:p>
  </w:endnote>
  <w:endnote w:type="continuationSeparator" w:id="0">
    <w:p w:rsidR="00E473E8" w:rsidRDefault="00E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E8" w:rsidRDefault="00E473E8">
      <w:r>
        <w:separator/>
      </w:r>
    </w:p>
  </w:footnote>
  <w:footnote w:type="continuationSeparator" w:id="0">
    <w:p w:rsidR="00E473E8" w:rsidRDefault="00E4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61884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26A20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571E4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473E8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E6357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211C-3237-4CFE-9B5E-D45DA18B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2018-09-08T09:28:00Z</dcterms:modified>
</cp:coreProperties>
</file>